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2C999" w14:textId="0360863D" w:rsidR="00E060A9" w:rsidRPr="00C71A00" w:rsidRDefault="00E060A9" w:rsidP="00477B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 xml:space="preserve">ANEXA nr. </w:t>
      </w:r>
      <w:r w:rsidR="00EB6374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>18</w:t>
      </w:r>
    </w:p>
    <w:p w14:paraId="3A8784AB" w14:textId="77777777" w:rsidR="00E060A9" w:rsidRPr="00C71A00" w:rsidRDefault="00E060A9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</w:p>
    <w:p w14:paraId="0ACE800A" w14:textId="15ECDA83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  <w:proofErr w:type="spellStart"/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>Declaraţie</w:t>
      </w:r>
      <w:proofErr w:type="spellEnd"/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 xml:space="preserve"> privind ajutoarele de stat și de </w:t>
      </w:r>
      <w:proofErr w:type="spellStart"/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>minimis</w:t>
      </w:r>
      <w:proofErr w:type="spellEnd"/>
    </w:p>
    <w:p w14:paraId="2F12B9A1" w14:textId="5F662C5D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204F"/>
          <w:kern w:val="0"/>
          <w:sz w:val="24"/>
          <w:szCs w:val="24"/>
          <w:lang w:val="ro-RO"/>
        </w:rPr>
      </w:pPr>
      <w:bookmarkStart w:id="0" w:name="_Hlk190369790"/>
      <w:r w:rsidRPr="00C71A00">
        <w:rPr>
          <w:rFonts w:ascii="Times New Roman" w:hAnsi="Times New Roman" w:cs="Times New Roman"/>
          <w:b/>
          <w:bCs/>
          <w:i/>
          <w:iCs/>
          <w:color w:val="00204F"/>
          <w:kern w:val="0"/>
          <w:sz w:val="24"/>
          <w:szCs w:val="24"/>
          <w:lang w:val="ro-RO"/>
        </w:rPr>
        <w:t>pentru solicitant</w:t>
      </w:r>
      <w:r w:rsidR="00C71A00" w:rsidRPr="00C71A00">
        <w:rPr>
          <w:rFonts w:ascii="Times New Roman" w:hAnsi="Times New Roman" w:cs="Times New Roman"/>
          <w:b/>
          <w:bCs/>
          <w:i/>
          <w:iCs/>
          <w:color w:val="00204F"/>
          <w:kern w:val="0"/>
          <w:sz w:val="24"/>
          <w:szCs w:val="24"/>
          <w:lang w:val="ro-RO"/>
        </w:rPr>
        <w:t>/lider de parteneriat și/sau</w:t>
      </w:r>
      <w:r w:rsidRPr="00C71A00">
        <w:rPr>
          <w:rFonts w:ascii="Times New Roman" w:hAnsi="Times New Roman" w:cs="Times New Roman"/>
          <w:b/>
          <w:bCs/>
          <w:i/>
          <w:iCs/>
          <w:color w:val="00204F"/>
          <w:kern w:val="0"/>
          <w:sz w:val="24"/>
          <w:szCs w:val="24"/>
          <w:lang w:val="ro-RO"/>
        </w:rPr>
        <w:t xml:space="preserve"> parteneri</w:t>
      </w:r>
    </w:p>
    <w:bookmarkEnd w:id="0"/>
    <w:p w14:paraId="101F0E25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66D1FDA8" w14:textId="6CFCC7D3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Subsemnatul ......................................., CNP.............................., în calitate de reprezentant legal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funcţie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)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al .............................................… 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cu denumirea 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organizaţiei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solicitante)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, cunoscând că falsul în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declaraţii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este pedepsit de Codul Penal, declar pe propria răspundere că:</w:t>
      </w:r>
    </w:p>
    <w:p w14:paraId="135E5D3A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27CC5329" w14:textId="41716861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A. 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cu denumirea 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organizaţiei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solicitante)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depune Cererea de finanțare cu titlul ..........................................., din care această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declaraţie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face parte integrantă,</w:t>
      </w:r>
    </w:p>
    <w:p w14:paraId="46D3C1DA" w14:textId="13BE2F80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în cadrul Programului de Sănătate 2021-2027, Prioritatea 9</w:t>
      </w:r>
      <w:r w:rsidR="00F67B7F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, Acțiunea </w:t>
      </w:r>
      <w:r w:rsidR="00EB6374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B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în calitate de:</w:t>
      </w:r>
    </w:p>
    <w:p w14:paraId="6533BADA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</w:p>
    <w:p w14:paraId="44C09572" w14:textId="262B4646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alegeţi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varianta potrivită)</w:t>
      </w:r>
    </w:p>
    <w:p w14:paraId="2B321AAB" w14:textId="5EC6A139" w:rsidR="00A02032" w:rsidRPr="00C71A00" w:rsidRDefault="00A02032" w:rsidP="00477B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>Solicitant</w:t>
      </w:r>
    </w:p>
    <w:p w14:paraId="2B5DE240" w14:textId="77777777" w:rsidR="00A02032" w:rsidRPr="00C71A00" w:rsidRDefault="00A02032" w:rsidP="00477B4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</w:p>
    <w:p w14:paraId="3C35ED4F" w14:textId="0D8E57B5" w:rsidR="00A02032" w:rsidRPr="00C71A00" w:rsidRDefault="00A02032" w:rsidP="00477B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 xml:space="preserve">Solicitant - membru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în cadrul Parteneriatului format din:</w:t>
      </w:r>
    </w:p>
    <w:p w14:paraId="7BDDCBB5" w14:textId="77777777" w:rsidR="00A02032" w:rsidRPr="00C71A00" w:rsidRDefault="00A02032" w:rsidP="00477B4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cu lista integrală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conţinând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denumirile complete ale partenerilor</w:t>
      </w:r>
    </w:p>
    <w:p w14:paraId="3DC22EBD" w14:textId="77777777" w:rsidR="00A02032" w:rsidRPr="00C71A00" w:rsidRDefault="00A02032" w:rsidP="00477B4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06DCE10F" w14:textId="33181F1D" w:rsidR="00A02032" w:rsidRPr="00C71A00" w:rsidRDefault="00A02032" w:rsidP="00477B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 xml:space="preserve">Solicitant - Lider al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Parteneriatului format din:</w:t>
      </w:r>
    </w:p>
    <w:p w14:paraId="62B2AB21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cu lista integrală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conţinând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denumirile complete ale partenerilor</w:t>
      </w:r>
    </w:p>
    <w:p w14:paraId="42BE0684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7B5BF10B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(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Fiecare membru al parteneriatului care solicită ajutor va completa această</w:t>
      </w:r>
    </w:p>
    <w:p w14:paraId="113B2DF5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Declaraţie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)</w:t>
      </w:r>
    </w:p>
    <w:p w14:paraId="2E365F5C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7E740CB4" w14:textId="3AB56882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B. 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cu denumirea 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organizaţiei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solicitante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) 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cu următoarele întreprinderi:</w:t>
      </w:r>
    </w:p>
    <w:p w14:paraId="41E674FF" w14:textId="21C53FDD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Dacă este cazul, enumerați întreprinderile cu care solicitantul formează o întreprindere unică, precizând cel puțin denumirea și codul de identificare fiscală al fiecăreia</w:t>
      </w:r>
    </w:p>
    <w:p w14:paraId="718BD114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251CB26E" w14:textId="2C3808E1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C. (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completaţi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cu denumirea </w:t>
      </w: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organizaţiei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solicitante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) și întreprinderile cu care aceasta 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</w:p>
    <w:p w14:paraId="63A78EB8" w14:textId="77777777" w:rsidR="00A02032" w:rsidRPr="00C71A00" w:rsidRDefault="00A02032" w:rsidP="00477B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nu au mai beneficiat de ajutoare de stat și ajutoare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în orice perioadă de trei ani anteriori depunerii Cererii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finanţare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;</w:t>
      </w:r>
    </w:p>
    <w:p w14:paraId="3BB97469" w14:textId="299F2F14" w:rsidR="00A02032" w:rsidRPr="00C71A00" w:rsidRDefault="00A02032" w:rsidP="00477B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au beneficiat de ajutoare de stat și ajutoare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în orice perioadă de trei ani anteriori depunerii Cererii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finanţare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după cum urmează:</w:t>
      </w:r>
    </w:p>
    <w:p w14:paraId="5E72272F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71A00" w:rsidRPr="00C71A00" w14:paraId="4787ADEC" w14:textId="77777777" w:rsidTr="00A02032">
        <w:tc>
          <w:tcPr>
            <w:tcW w:w="2337" w:type="dxa"/>
          </w:tcPr>
          <w:p w14:paraId="5C329A81" w14:textId="77777777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Data</w:t>
            </w:r>
          </w:p>
          <w:p w14:paraId="1C5E2533" w14:textId="77777777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acordării</w:t>
            </w:r>
          </w:p>
          <w:p w14:paraId="6CF8DBC5" w14:textId="62C5E34D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lastRenderedPageBreak/>
              <w:t>ajutorului</w:t>
            </w:r>
          </w:p>
        </w:tc>
        <w:tc>
          <w:tcPr>
            <w:tcW w:w="2337" w:type="dxa"/>
          </w:tcPr>
          <w:p w14:paraId="520888FB" w14:textId="77777777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lastRenderedPageBreak/>
              <w:t>Valoarea</w:t>
            </w:r>
          </w:p>
          <w:p w14:paraId="2C7BF5BA" w14:textId="77777777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ajutorului</w:t>
            </w:r>
          </w:p>
          <w:p w14:paraId="22140868" w14:textId="2A8EB3AB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lastRenderedPageBreak/>
              <w:t>(EUR)</w:t>
            </w:r>
          </w:p>
        </w:tc>
        <w:tc>
          <w:tcPr>
            <w:tcW w:w="2338" w:type="dxa"/>
          </w:tcPr>
          <w:p w14:paraId="759350B9" w14:textId="3ADFF0DD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lastRenderedPageBreak/>
              <w:t>Furnizorul ajutorului</w:t>
            </w:r>
          </w:p>
        </w:tc>
        <w:tc>
          <w:tcPr>
            <w:tcW w:w="2338" w:type="dxa"/>
          </w:tcPr>
          <w:p w14:paraId="5EE374D1" w14:textId="77777777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Forma ajutorului,</w:t>
            </w:r>
          </w:p>
          <w:p w14:paraId="2F8CCC55" w14:textId="57056AF6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costuri finanțate</w:t>
            </w:r>
          </w:p>
        </w:tc>
      </w:tr>
      <w:tr w:rsidR="00C71A00" w:rsidRPr="00C71A00" w14:paraId="54BACF56" w14:textId="77777777" w:rsidTr="00A02032">
        <w:tc>
          <w:tcPr>
            <w:tcW w:w="2337" w:type="dxa"/>
          </w:tcPr>
          <w:p w14:paraId="3B2816CB" w14:textId="0DC1F2B3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[Data]</w:t>
            </w:r>
          </w:p>
        </w:tc>
        <w:tc>
          <w:tcPr>
            <w:tcW w:w="2337" w:type="dxa"/>
          </w:tcPr>
          <w:p w14:paraId="0BFF3E58" w14:textId="6114C316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[Valoarea]</w:t>
            </w:r>
          </w:p>
        </w:tc>
        <w:tc>
          <w:tcPr>
            <w:tcW w:w="2338" w:type="dxa"/>
          </w:tcPr>
          <w:p w14:paraId="5A076C37" w14:textId="1BCB4FCB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[Denumirea]</w:t>
            </w:r>
          </w:p>
        </w:tc>
        <w:tc>
          <w:tcPr>
            <w:tcW w:w="2338" w:type="dxa"/>
          </w:tcPr>
          <w:p w14:paraId="69CF674C" w14:textId="34E8A633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[Detalii]</w:t>
            </w:r>
          </w:p>
        </w:tc>
      </w:tr>
      <w:tr w:rsidR="00C71A00" w:rsidRPr="00C71A00" w14:paraId="5A59FFE9" w14:textId="77777777" w:rsidTr="00A02032">
        <w:tc>
          <w:tcPr>
            <w:tcW w:w="2337" w:type="dxa"/>
          </w:tcPr>
          <w:p w14:paraId="1DB0F255" w14:textId="320A025D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[Data]</w:t>
            </w:r>
          </w:p>
        </w:tc>
        <w:tc>
          <w:tcPr>
            <w:tcW w:w="2337" w:type="dxa"/>
          </w:tcPr>
          <w:p w14:paraId="284D636C" w14:textId="3CD4689B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[Valoarea]</w:t>
            </w:r>
          </w:p>
        </w:tc>
        <w:tc>
          <w:tcPr>
            <w:tcW w:w="2338" w:type="dxa"/>
          </w:tcPr>
          <w:p w14:paraId="3BEBF715" w14:textId="7487EF4F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[Denumirea]</w:t>
            </w:r>
          </w:p>
        </w:tc>
        <w:tc>
          <w:tcPr>
            <w:tcW w:w="2338" w:type="dxa"/>
          </w:tcPr>
          <w:p w14:paraId="6672BA17" w14:textId="69EBDF24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[Detalii]</w:t>
            </w:r>
          </w:p>
        </w:tc>
      </w:tr>
      <w:tr w:rsidR="00C71A00" w:rsidRPr="00C71A00" w14:paraId="7D78FD30" w14:textId="77777777" w:rsidTr="00A02032">
        <w:tc>
          <w:tcPr>
            <w:tcW w:w="2337" w:type="dxa"/>
          </w:tcPr>
          <w:p w14:paraId="49BB7BA4" w14:textId="283205B8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[Data]</w:t>
            </w:r>
          </w:p>
        </w:tc>
        <w:tc>
          <w:tcPr>
            <w:tcW w:w="2337" w:type="dxa"/>
          </w:tcPr>
          <w:p w14:paraId="38830EEE" w14:textId="290E14B3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[Valoarea]</w:t>
            </w:r>
          </w:p>
        </w:tc>
        <w:tc>
          <w:tcPr>
            <w:tcW w:w="2338" w:type="dxa"/>
          </w:tcPr>
          <w:p w14:paraId="16E09DD3" w14:textId="7E0541A6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[Denumirea]</w:t>
            </w:r>
          </w:p>
        </w:tc>
        <w:tc>
          <w:tcPr>
            <w:tcW w:w="2338" w:type="dxa"/>
          </w:tcPr>
          <w:p w14:paraId="42136791" w14:textId="10AB4536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[Detalii]</w:t>
            </w:r>
          </w:p>
        </w:tc>
      </w:tr>
      <w:tr w:rsidR="00A02032" w:rsidRPr="00C71A00" w14:paraId="50A7A84F" w14:textId="77777777" w:rsidTr="00A02032">
        <w:tc>
          <w:tcPr>
            <w:tcW w:w="2337" w:type="dxa"/>
          </w:tcPr>
          <w:p w14:paraId="259620A3" w14:textId="4C71DB9B" w:rsidR="00A02032" w:rsidRPr="00C71A00" w:rsidRDefault="00A02032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[Data]</w:t>
            </w:r>
          </w:p>
        </w:tc>
        <w:tc>
          <w:tcPr>
            <w:tcW w:w="2337" w:type="dxa"/>
          </w:tcPr>
          <w:p w14:paraId="0B6ECCFB" w14:textId="4C7E886E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[Valoarea]</w:t>
            </w:r>
          </w:p>
        </w:tc>
        <w:tc>
          <w:tcPr>
            <w:tcW w:w="2338" w:type="dxa"/>
          </w:tcPr>
          <w:p w14:paraId="34BA82C4" w14:textId="70EE053F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[Denumirea]</w:t>
            </w:r>
          </w:p>
        </w:tc>
        <w:tc>
          <w:tcPr>
            <w:tcW w:w="2338" w:type="dxa"/>
          </w:tcPr>
          <w:p w14:paraId="72375AEA" w14:textId="470A4298" w:rsidR="00A02032" w:rsidRPr="00C71A00" w:rsidRDefault="00BD3C9E" w:rsidP="00477B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[Detalii]</w:t>
            </w:r>
          </w:p>
        </w:tc>
      </w:tr>
    </w:tbl>
    <w:p w14:paraId="76B873FA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26AD0D35" w14:textId="321506AB" w:rsidR="00A02032" w:rsidRPr="00C71A00" w:rsidRDefault="00E060A9" w:rsidP="00477B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ajutoare de stat/de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în curs de solicitare pentru aceleași costuri eligibile ca cele prevăzute în prezentul proiect:</w:t>
      </w:r>
    </w:p>
    <w:p w14:paraId="6A17691F" w14:textId="77777777" w:rsidR="007772F1" w:rsidRPr="00C71A00" w:rsidRDefault="007772F1" w:rsidP="00477B4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0"/>
        <w:gridCol w:w="2867"/>
        <w:gridCol w:w="2833"/>
      </w:tblGrid>
      <w:tr w:rsidR="00C71A00" w:rsidRPr="00C71A00" w14:paraId="1B319A31" w14:textId="77777777" w:rsidTr="007772F1">
        <w:tc>
          <w:tcPr>
            <w:tcW w:w="3116" w:type="dxa"/>
          </w:tcPr>
          <w:p w14:paraId="35BC5140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hanging="697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Valoarea ajutorului</w:t>
            </w:r>
          </w:p>
          <w:p w14:paraId="41BE80C8" w14:textId="1485CD02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(EUR)</w:t>
            </w:r>
          </w:p>
        </w:tc>
        <w:tc>
          <w:tcPr>
            <w:tcW w:w="3117" w:type="dxa"/>
          </w:tcPr>
          <w:p w14:paraId="445F6288" w14:textId="1BA1F8D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Furnizorul ajutorului</w:t>
            </w:r>
          </w:p>
        </w:tc>
        <w:tc>
          <w:tcPr>
            <w:tcW w:w="3117" w:type="dxa"/>
          </w:tcPr>
          <w:p w14:paraId="2565FBA3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Forma ajutorului,</w:t>
            </w:r>
          </w:p>
          <w:p w14:paraId="1A53C823" w14:textId="54736006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costuri finanțate</w:t>
            </w:r>
          </w:p>
        </w:tc>
      </w:tr>
      <w:tr w:rsidR="00C71A00" w:rsidRPr="00C71A00" w14:paraId="3F7CE7B4" w14:textId="77777777" w:rsidTr="007772F1">
        <w:tc>
          <w:tcPr>
            <w:tcW w:w="3116" w:type="dxa"/>
          </w:tcPr>
          <w:p w14:paraId="58F51B79" w14:textId="5C0DDBD0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[Valoarea]</w:t>
            </w:r>
          </w:p>
        </w:tc>
        <w:tc>
          <w:tcPr>
            <w:tcW w:w="3117" w:type="dxa"/>
          </w:tcPr>
          <w:p w14:paraId="4E2BCA59" w14:textId="24D5B29F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[Denumirea]</w:t>
            </w:r>
          </w:p>
        </w:tc>
        <w:tc>
          <w:tcPr>
            <w:tcW w:w="3117" w:type="dxa"/>
          </w:tcPr>
          <w:p w14:paraId="00FE8690" w14:textId="4C2B5BC4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  <w:r w:rsidRPr="00C71A00"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  <w:t>[Detalii]</w:t>
            </w:r>
          </w:p>
        </w:tc>
      </w:tr>
      <w:tr w:rsidR="00C71A00" w:rsidRPr="00C71A00" w14:paraId="54745E83" w14:textId="77777777" w:rsidTr="007772F1">
        <w:tc>
          <w:tcPr>
            <w:tcW w:w="3116" w:type="dxa"/>
          </w:tcPr>
          <w:p w14:paraId="35D1B05F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</w:tcPr>
          <w:p w14:paraId="4867F27F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</w:tcPr>
          <w:p w14:paraId="56CEBEA3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</w:tr>
      <w:tr w:rsidR="00C71A00" w:rsidRPr="00C71A00" w14:paraId="5F6BDE1A" w14:textId="77777777" w:rsidTr="007772F1">
        <w:tc>
          <w:tcPr>
            <w:tcW w:w="3116" w:type="dxa"/>
          </w:tcPr>
          <w:p w14:paraId="0F5AA5A1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</w:tcPr>
          <w:p w14:paraId="2390C365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</w:tcPr>
          <w:p w14:paraId="03A4AC1F" w14:textId="77777777" w:rsidR="007772F1" w:rsidRPr="00C71A00" w:rsidRDefault="007772F1" w:rsidP="00477B4F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color w:val="00204F"/>
                <w:kern w:val="0"/>
                <w:sz w:val="24"/>
                <w:szCs w:val="24"/>
                <w:lang w:val="ro-RO"/>
              </w:rPr>
            </w:pPr>
          </w:p>
        </w:tc>
      </w:tr>
    </w:tbl>
    <w:p w14:paraId="7EA44A76" w14:textId="77777777" w:rsidR="00E060A9" w:rsidRPr="00C71A00" w:rsidRDefault="00E060A9" w:rsidP="00477B4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58B19B7D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752CCA92" w14:textId="5E2982CC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D. Valoarea ajutoarelor de stat regionale pentru investiții primite pentru orice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investiție inițială care vizează aceeași activitate sau o activitate similară demarată la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nivel de grup într-un interval de trei ani de la data de începere a lucrărilor la o altă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investiţie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care beneficiază de ajutor în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aceeaşi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regiune de nivel 3 (județ) din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Nomenclatorul comun al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unităţilor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teritoriale de statistică este de ..........................;</w:t>
      </w:r>
    </w:p>
    <w:p w14:paraId="7D674D13" w14:textId="77777777" w:rsidR="00E060A9" w:rsidRPr="00C71A00" w:rsidRDefault="00E060A9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6AA66E47" w14:textId="1923AF69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E. Valoarea lucrărilor demarate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acelaşi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beneficiar, într-un interval de trei ani de la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data de începere a lucrărilor la o altă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investiţie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care beneficiază de ajutor în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aceeaşi</w:t>
      </w:r>
      <w:proofErr w:type="spellEnd"/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regiune de nivel 3 din Nomenclatorul comun al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unităţilor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teritoriale de statistică, care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pot fi astfel considerate ca făcând parte dintr-un proiect unic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investiţii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este de</w:t>
      </w:r>
      <w:r w:rsidR="00E060A9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........................;</w:t>
      </w:r>
    </w:p>
    <w:p w14:paraId="567D3927" w14:textId="77777777" w:rsidR="00E060A9" w:rsidRPr="00C71A00" w:rsidRDefault="00E060A9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0E8658C4" w14:textId="0693B766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F. Declar pe propria răspundere faptul că nu sunt subiectul unei decizii de recuperare</w:t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 unui ajutor de stat sau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emisă de Comisia Europeană, Consiliul</w:t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Concurenței, de un furnizor de ajutor de stat/de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sau alt organism competent</w:t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sau, în cazul în care am făcut obiectul unei astfel de decizii, aceasta a fost deja</w:t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executată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şi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creanţa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integral recuperată, inclusiv dobânda aferentă.</w:t>
      </w:r>
    </w:p>
    <w:p w14:paraId="6DC63979" w14:textId="77777777" w:rsidR="003010F6" w:rsidRPr="00C71A00" w:rsidRDefault="003010F6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</w:p>
    <w:p w14:paraId="758332E8" w14:textId="3EA8D37D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proofErr w:type="spellStart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Atentie</w:t>
      </w:r>
      <w:proofErr w:type="spellEnd"/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! Acest model se va completa atât de către reprezentantul legal al</w:t>
      </w:r>
      <w:r w:rsidR="003010F6"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solicitantului, cât și a membrilor parteneriatului, care solicită ajutor, dacă este cazul.</w:t>
      </w:r>
    </w:p>
    <w:p w14:paraId="2487CD3F" w14:textId="77777777" w:rsidR="003010F6" w:rsidRPr="00C71A00" w:rsidRDefault="003010F6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0088C0B9" w14:textId="67D74212" w:rsidR="003010F6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Data: </w:t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</w:r>
      <w:r w:rsidR="003010F6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ab/>
        <w:t>Semnătura:</w:t>
      </w:r>
    </w:p>
    <w:p w14:paraId="19562C3C" w14:textId="77777777" w:rsidR="003010F6" w:rsidRPr="00C71A00" w:rsidRDefault="003010F6" w:rsidP="00477B4F">
      <w:pPr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Nume, prenume</w:t>
      </w:r>
    </w:p>
    <w:p w14:paraId="7F03FC25" w14:textId="19EBC807" w:rsidR="003010F6" w:rsidRPr="00C71A00" w:rsidRDefault="003010F6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46C351CB" w14:textId="22708830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Semnătura reprezentantului legal al</w:t>
      </w:r>
      <w:r w:rsidR="003010F6"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 xml:space="preserve"> </w:t>
      </w:r>
      <w:r w:rsidR="008A7953"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S</w:t>
      </w:r>
      <w:r w:rsidRPr="00C71A00"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  <w:t>olicitantului</w:t>
      </w:r>
    </w:p>
    <w:p w14:paraId="6B4F8D30" w14:textId="77777777" w:rsidR="008A7953" w:rsidRPr="00C71A00" w:rsidRDefault="008A7953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</w:p>
    <w:p w14:paraId="55CA65B5" w14:textId="77777777" w:rsidR="008A7953" w:rsidRPr="00C71A00" w:rsidRDefault="008A7953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</w:p>
    <w:p w14:paraId="0D2D22F8" w14:textId="77777777" w:rsidR="008A7953" w:rsidRPr="00C71A00" w:rsidRDefault="008A7953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204F"/>
          <w:kern w:val="0"/>
          <w:sz w:val="24"/>
          <w:szCs w:val="24"/>
          <w:lang w:val="ro-RO"/>
        </w:rPr>
      </w:pPr>
    </w:p>
    <w:p w14:paraId="4E25B342" w14:textId="378BE2D6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  <w:t>Instrucțiuni de completare:</w:t>
      </w:r>
    </w:p>
    <w:p w14:paraId="2677F1A1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4F"/>
          <w:kern w:val="0"/>
          <w:sz w:val="24"/>
          <w:szCs w:val="24"/>
          <w:lang w:val="ro-RO"/>
        </w:rPr>
      </w:pPr>
    </w:p>
    <w:p w14:paraId="59B13D7B" w14:textId="7CDFFA22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1. Identificați întreprinderea unică, respectiv grupul de întreprinderi legate din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care face parte solicitantul, în conformitate cu prevederile Regulamentului de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nr. 2831/2023 (aceste întreprinderi vor fi menționate la secțiunea B din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declarație). A se vedea și secțiunea 3.13 „Reguli privind ajutorul de stat” din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Ghidul solicitantului și Anexa - Reguli privind ajutorul de stat și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la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Ghidul solicitantului, pentru detalii privind identificarea corectă a întreprinderii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unice.</w:t>
      </w:r>
    </w:p>
    <w:p w14:paraId="02F747A0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4F17FC70" w14:textId="3B8E0303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2. Stabiliți dacă oricare din entitățile componente ale întreprinderii unice (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inclusive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solicitantul) a beneficiat de ajutoare în orice perioadă de trei ani calculată pe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bază continuă, până la depunerea cererii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finanţare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.</w:t>
      </w:r>
    </w:p>
    <w:p w14:paraId="41ED1D26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663C3857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3. Bifați căsuța corespunzătoare situației aplicabile.</w:t>
      </w:r>
    </w:p>
    <w:p w14:paraId="248661B9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3705A6CD" w14:textId="1A1238C9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4. Enumerați toate ajutoarele de stat și ajutoarele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din surse naționale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sau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e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uropene, primite de solicitant și de întreprinderile cu care întreprinderea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solicitantă formează o întreprindere unică.</w:t>
      </w:r>
    </w:p>
    <w:p w14:paraId="08C7F894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50569B5C" w14:textId="51DF781A" w:rsidR="00DB032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5. Enumerați alte ajutoare de stat/de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în legătură cu aceleași costuri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eligibile ca cele finanțabile prin Schema de ajutor de stat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, respective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pentru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susținerea</w:t>
      </w:r>
      <w:r w:rsidR="00DB0322" w:rsidRPr="00C71A00">
        <w:rPr>
          <w:rFonts w:ascii="Times New Roman" w:hAnsi="Times New Roman" w:cs="Times New Roman"/>
          <w:color w:val="00204F"/>
          <w:sz w:val="24"/>
          <w:szCs w:val="24"/>
          <w:lang w:val="ro-RO"/>
        </w:rPr>
        <w:t xml:space="preserve"> </w:t>
      </w:r>
      <w:proofErr w:type="spellStart"/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susținerea</w:t>
      </w:r>
      <w:proofErr w:type="spellEnd"/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proiectelor finanțate prin Prioritatea 9 – „Contribuția la Platforma STEP: biotehnologii și tehnologii digitale, inclusiv servicii asociate în sectorul sănătății”, din cadrul Programului Sănătate, aprobate prin OMIPE nr.</w:t>
      </w:r>
      <w:r w:rsidR="00EB6374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330/2024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, și OMIPE nr. </w:t>
      </w:r>
      <w:r w:rsidR="00EB6374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329/2024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______________________</w:t>
      </w:r>
    </w:p>
    <w:p w14:paraId="6CE4F0BB" w14:textId="14BD5F7A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informațiile vor fi actualizate de către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solicitantul ajutorului înainte de încheierea actului de acordare a ajutorului.</w:t>
      </w:r>
    </w:p>
    <w:p w14:paraId="3BF7CDD2" w14:textId="74D1037D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Un ajutor se consideră primit/acordat la data la care întreprinderea a obținut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dreptul legal de a beneficia de ajutorul respectiv. Astfel, ”Data acordării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ajutorului” din tabel se va completa cu data intrării în vigoare a contractului de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finanțare, aferent acelui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ajutor. Nu contează dacă ajutorul respectiv a fost sau nu rambursat efectiv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(dacă s-au efectuat sau nu plăți în cadrul respectivului proiect).</w:t>
      </w:r>
    </w:p>
    <w:p w14:paraId="15343A76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0A547640" w14:textId="7631FB38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6. Enumerați toate ajutoarele, indiferent de sursă, formă (vezi mai jos), obiectivul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sau scopul pentru care au fost acordate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.</w:t>
      </w:r>
    </w:p>
    <w:p w14:paraId="15E203E7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521BDEBB" w14:textId="06079A40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7. ”Valoarea ajutorului” se va completa cu valoarea, echivalentă în EUR, a fiecărui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ajutor primit, conform actului în baza căruia acesta a fost acordat. Se va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completa cu valoarea integrală a ajutorului, indiferent dacă acesta a fost total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sau parțial rambursat. Dacă actul (e.g. contractul de finanțare) în baza căruia s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-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acordat ajutorul a fost amendat prin modificarea valorii ajutorului, atunci se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va completa și lua în calcul valoarea actualizată a ajutorului acordat.</w:t>
      </w:r>
    </w:p>
    <w:p w14:paraId="342FA991" w14:textId="362441BB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Dacă valoarea în EUR a ajutorului ori modalitatea de determinare a acesteia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sunt specificate în actul de acordare (e.g. contract de finanțare, acord de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principiu), atunci această valoare va fi menționată în tabel. În caz contrar,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pentru determinarea valorii în EUR a ajutorului primit, se va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lastRenderedPageBreak/>
        <w:t>utiliza rata de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schimb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InforEuro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valabilă în luna acordării ajutorului (i.e. luna emiterii/semnării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actului de acordare a ajutorului).</w:t>
      </w:r>
    </w:p>
    <w:p w14:paraId="4D0E4D8C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4973295F" w14:textId="6B967E75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8. ”Furnizorul ajutorului” reprezintă entitatea care a acordat ajutorul,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respectiv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instituția care a emis actul de acordare a ajutorului. </w:t>
      </w:r>
    </w:p>
    <w:p w14:paraId="7E9296F9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6207034B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9. ”Forma ajutorului, costuri finanțate” – menționați următoarele:</w:t>
      </w:r>
    </w:p>
    <w:p w14:paraId="69EC737B" w14:textId="416D2E8F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a. Forma sub care a fost acordat ajutorul și tipul acestuia (e.g.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ajutor de stat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r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egional, etc.). Ajutoarele de stat/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pot fi acordate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sub formă de: finanțări nerambursabile, subvenții, facilități fiscale, infuzii/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aporturi de capital, reduceri sau scutiri de la plata unor taxe, impozite,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penalități, garanții, contragaranții, împrumuturi cu dobândă</w:t>
      </w:r>
    </w:p>
    <w:p w14:paraId="2F172447" w14:textId="77777777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subvenționată etc.</w:t>
      </w:r>
    </w:p>
    <w:p w14:paraId="6AC60162" w14:textId="149FEE0E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b. Costurile sprijinite de ajutorul primit, succint. </w:t>
      </w:r>
    </w:p>
    <w:p w14:paraId="74B362B6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7CBF3DB1" w14:textId="46328A94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10. Dacă investiția propusă în cererea de finanțare include și cheltuieli finanțabile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prin ajutor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, reverificați încadrarea componentei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din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finanțarea solicitată, în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p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lafonul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aplicabil, ținând cont de valoarea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ajutoarelor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acordate întreprinderii unice în orice perioadă de trei ani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calculată pe bază continuă, până la depunerea cererii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finanţare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.</w:t>
      </w:r>
    </w:p>
    <w:p w14:paraId="498BF262" w14:textId="06F6DEEB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În cazul în care, după aplicarea regulilor de cumul, valoarea finanțării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nerambursabile finanțată prin ajutor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solicitată prin cererea de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finanțare depășește plafonul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specific (300.000 EUR în orice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perioadă de trei ani calculată pe bază continuă), întreprinderea poate opta,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până la acordarea acestui ajutor, pentru reducerea finanțării solicitate sau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pentru renunțarea, integrală sau parțială, la ajutoare anterioare deja primite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pentru a nu depăși acest plafon, conform Deciziei CEJ în cauza C-608/19.</w:t>
      </w:r>
    </w:p>
    <w:p w14:paraId="19207ED9" w14:textId="07D0C00C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Reducerea finanțării solicitate poate fi efectuată și în situația în care nu există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un ajutor acordat anterior. Dacă Solicitantul nu ajustează valoarea solicitată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astfel încât să se încadreze sub pragul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sau nu renunță, integral sau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parțial, la ajutoare anterioare deja primite, pentru a nu depăși acest plafon,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atunci nu va beneficia de ajutor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.</w:t>
      </w:r>
    </w:p>
    <w:p w14:paraId="218CD8BF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4B8B052C" w14:textId="145CE531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11. Pentru verificarea încadrării în plafonul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, se vor cumula doar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ajutoarele în regim 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. </w:t>
      </w:r>
    </w:p>
    <w:p w14:paraId="24333292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6F09089D" w14:textId="0C08B68E" w:rsidR="00A02032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12. Referitor la ajutoarele anterioare pentru finanțarea anumitor costuri, nu se pot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cumula (acorda) noi ajutoare de stat/de </w:t>
      </w:r>
      <w:proofErr w:type="spellStart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minimis</w:t>
      </w:r>
      <w:proofErr w:type="spellEnd"/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în raport cu aceleași costuri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eligibile, dacă un astfel de cumul ar conduce la o intensitate a ajutorului care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depășește intensitățile maxime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plicabile.</w:t>
      </w:r>
    </w:p>
    <w:p w14:paraId="2D684647" w14:textId="77777777" w:rsidR="00DB0322" w:rsidRPr="00C71A00" w:rsidRDefault="00DB032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</w:pPr>
    </w:p>
    <w:p w14:paraId="295165E9" w14:textId="04DCD558" w:rsidR="00471E41" w:rsidRPr="00C71A00" w:rsidRDefault="00A02032" w:rsidP="00477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204F"/>
          <w:sz w:val="24"/>
          <w:szCs w:val="24"/>
          <w:lang w:val="ro-RO"/>
        </w:rPr>
      </w:pP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13. Autoritatea de Management pentru Programul 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de </w:t>
      </w:r>
      <w:proofErr w:type="spellStart"/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Sănatate</w:t>
      </w:r>
      <w:proofErr w:type="spellEnd"/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2021-2027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poate solicita transmiterea actelor (e.g. contractelor de finanțare) de acordare</w:t>
      </w:r>
      <w:r w:rsidR="00DB0322"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 xml:space="preserve"> </w:t>
      </w:r>
      <w:r w:rsidRPr="00C71A00">
        <w:rPr>
          <w:rFonts w:ascii="Times New Roman" w:hAnsi="Times New Roman" w:cs="Times New Roman"/>
          <w:color w:val="00204F"/>
          <w:kern w:val="0"/>
          <w:sz w:val="24"/>
          <w:szCs w:val="24"/>
          <w:lang w:val="ro-RO"/>
        </w:rPr>
        <w:t>a ajutoarelor.</w:t>
      </w:r>
    </w:p>
    <w:sectPr w:rsidR="00471E41" w:rsidRPr="00C71A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C003C" w14:textId="77777777" w:rsidR="00841248" w:rsidRDefault="00841248" w:rsidP="00AE6C1B">
      <w:pPr>
        <w:spacing w:after="0" w:line="240" w:lineRule="auto"/>
      </w:pPr>
      <w:r>
        <w:separator/>
      </w:r>
    </w:p>
  </w:endnote>
  <w:endnote w:type="continuationSeparator" w:id="0">
    <w:p w14:paraId="68A6A08A" w14:textId="77777777" w:rsidR="00841248" w:rsidRDefault="00841248" w:rsidP="00AE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NewPS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B5A02" w14:textId="77777777" w:rsidR="00841248" w:rsidRDefault="00841248" w:rsidP="00AE6C1B">
      <w:pPr>
        <w:spacing w:after="0" w:line="240" w:lineRule="auto"/>
      </w:pPr>
      <w:r>
        <w:separator/>
      </w:r>
    </w:p>
  </w:footnote>
  <w:footnote w:type="continuationSeparator" w:id="0">
    <w:p w14:paraId="19165624" w14:textId="77777777" w:rsidR="00841248" w:rsidRDefault="00841248" w:rsidP="00AE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3442C" w14:textId="77777777" w:rsidR="00AE6C1B" w:rsidRPr="009F06FF" w:rsidRDefault="00AE6C1B" w:rsidP="00AE6C1B">
    <w:pPr>
      <w:jc w:val="center"/>
      <w:rPr>
        <w:rFonts w:ascii="Calibri" w:eastAsia="Calibri" w:hAnsi="Calibri" w:cs="Arial"/>
        <w:b/>
        <w:bCs/>
        <w:color w:val="002060"/>
        <w:lang w:val="ro-RO"/>
      </w:rPr>
    </w:pPr>
    <w:bookmarkStart w:id="1" w:name="_Hlk134874451"/>
    <w:bookmarkStart w:id="2" w:name="_Hlk139976622"/>
    <w:r w:rsidRPr="009F06FF">
      <w:rPr>
        <w:rFonts w:ascii="Calibri" w:eastAsia="Calibri" w:hAnsi="Calibri" w:cs="Arial"/>
        <w:b/>
        <w:bCs/>
        <w:color w:val="002060"/>
        <w:lang w:val="ro-RO"/>
      </w:rPr>
      <w:t>GHIDUL SOLICITANTULUI</w:t>
    </w:r>
  </w:p>
  <w:p w14:paraId="778C21EA" w14:textId="77777777" w:rsidR="00EB6374" w:rsidRPr="00EB6374" w:rsidRDefault="00EB6374" w:rsidP="00EB6374">
    <w:pPr>
      <w:spacing w:before="60" w:after="0" w:line="240" w:lineRule="auto"/>
      <w:ind w:right="120"/>
      <w:jc w:val="center"/>
      <w:rPr>
        <w:rFonts w:cstheme="minorHAnsi"/>
        <w:b/>
        <w:bCs/>
        <w:color w:val="00204F"/>
        <w:sz w:val="24"/>
        <w:szCs w:val="24"/>
      </w:rPr>
    </w:pPr>
    <w:bookmarkStart w:id="3" w:name="_Hlk198206985"/>
    <w:bookmarkEnd w:id="1"/>
    <w:bookmarkEnd w:id="2"/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Sprijinirea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proiectelor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de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dezvoltare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a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soluțiilor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de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cercetare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cu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aplicabilitate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în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domeniul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medical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în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condiții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STEP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în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sectorul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biotehnologiilor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,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tehnologiilor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digitale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și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inovației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tehnologice</w:t>
    </w:r>
    <w:proofErr w:type="spellEnd"/>
    <w:r w:rsidRPr="00EB6374">
      <w:rPr>
        <w:rFonts w:eastAsia="Calibri" w:cstheme="minorHAnsi"/>
        <w:b/>
        <w:bCs/>
        <w:color w:val="00204F"/>
        <w:sz w:val="24"/>
        <w:szCs w:val="24"/>
      </w:rPr>
      <w:t xml:space="preserve"> </w:t>
    </w:r>
    <w:proofErr w:type="spellStart"/>
    <w:r w:rsidRPr="00EB6374">
      <w:rPr>
        <w:rFonts w:eastAsia="Calibri" w:cstheme="minorHAnsi"/>
        <w:b/>
        <w:bCs/>
        <w:color w:val="00204F"/>
        <w:sz w:val="24"/>
        <w:szCs w:val="24"/>
      </w:rPr>
      <w:t>profunde</w:t>
    </w:r>
    <w:proofErr w:type="spellEnd"/>
  </w:p>
  <w:bookmarkEnd w:id="3"/>
  <w:p w14:paraId="6C9871B7" w14:textId="77777777" w:rsidR="00AE6C1B" w:rsidRDefault="00AE6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5BC"/>
    <w:multiLevelType w:val="hybridMultilevel"/>
    <w:tmpl w:val="2ADE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7196A"/>
    <w:multiLevelType w:val="hybridMultilevel"/>
    <w:tmpl w:val="FD32FF32"/>
    <w:lvl w:ilvl="0" w:tplc="C44E68E2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NewPSMT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E2B80"/>
    <w:multiLevelType w:val="hybridMultilevel"/>
    <w:tmpl w:val="08C4B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473523">
    <w:abstractNumId w:val="2"/>
  </w:num>
  <w:num w:numId="2" w16cid:durableId="1293096229">
    <w:abstractNumId w:val="1"/>
  </w:num>
  <w:num w:numId="3" w16cid:durableId="6318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32"/>
    <w:rsid w:val="000E5EC2"/>
    <w:rsid w:val="00147F9F"/>
    <w:rsid w:val="003010F6"/>
    <w:rsid w:val="0037774F"/>
    <w:rsid w:val="00471E41"/>
    <w:rsid w:val="00476A13"/>
    <w:rsid w:val="00477B4F"/>
    <w:rsid w:val="004D19FF"/>
    <w:rsid w:val="00517A84"/>
    <w:rsid w:val="005D0F08"/>
    <w:rsid w:val="007772F1"/>
    <w:rsid w:val="00841248"/>
    <w:rsid w:val="008A7953"/>
    <w:rsid w:val="00945E55"/>
    <w:rsid w:val="00A02032"/>
    <w:rsid w:val="00AE6C1B"/>
    <w:rsid w:val="00BD3C9E"/>
    <w:rsid w:val="00C71A00"/>
    <w:rsid w:val="00DB0322"/>
    <w:rsid w:val="00E060A9"/>
    <w:rsid w:val="00EB6374"/>
    <w:rsid w:val="00F6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3A897"/>
  <w15:chartTrackingRefBased/>
  <w15:docId w15:val="{34997635-CE39-4040-94D5-ADB8AB27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0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0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0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0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0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0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0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0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0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0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0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0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0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0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0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0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03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0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6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C1B"/>
  </w:style>
  <w:style w:type="paragraph" w:styleId="Footer">
    <w:name w:val="footer"/>
    <w:basedOn w:val="Normal"/>
    <w:link w:val="FooterChar"/>
    <w:uiPriority w:val="99"/>
    <w:unhideWhenUsed/>
    <w:rsid w:val="00AE6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Steluta Bulaceanu</cp:lastModifiedBy>
  <cp:revision>3</cp:revision>
  <dcterms:created xsi:type="dcterms:W3CDTF">2025-05-15T10:21:00Z</dcterms:created>
  <dcterms:modified xsi:type="dcterms:W3CDTF">2025-05-15T10:23:00Z</dcterms:modified>
</cp:coreProperties>
</file>